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26" w:rsidRPr="00EC190C" w:rsidRDefault="005B3826" w:rsidP="004A400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 w:rsidRPr="00EC190C">
        <w:rPr>
          <w:rFonts w:ascii="Times New Roman" w:hAnsi="Times New Roman" w:cs="Times New Roman"/>
          <w:sz w:val="28"/>
        </w:rPr>
        <w:t>Ахмадова</w:t>
      </w:r>
      <w:proofErr w:type="spellEnd"/>
      <w:r w:rsidRPr="00EC190C">
        <w:rPr>
          <w:rFonts w:ascii="Times New Roman" w:hAnsi="Times New Roman" w:cs="Times New Roman"/>
          <w:sz w:val="28"/>
        </w:rPr>
        <w:t xml:space="preserve"> П.А.</w:t>
      </w:r>
    </w:p>
    <w:p w:rsidR="00A519DF" w:rsidRDefault="00A519DF" w:rsidP="004A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B3826" w:rsidRPr="00EC190C" w:rsidRDefault="005B3826" w:rsidP="004A400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 xml:space="preserve">Дисциплина: </w:t>
      </w:r>
      <w:r w:rsidRPr="00EC190C"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классах.</w:t>
      </w:r>
    </w:p>
    <w:p w:rsidR="00A519DF" w:rsidRDefault="00A519DF" w:rsidP="004A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B3826" w:rsidRPr="00EC190C" w:rsidRDefault="005B3826" w:rsidP="004A400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>Курс, группы:</w:t>
      </w:r>
      <w:r w:rsidRPr="00EC190C">
        <w:rPr>
          <w:rFonts w:ascii="Times New Roman" w:hAnsi="Times New Roman" w:cs="Times New Roman"/>
          <w:sz w:val="28"/>
        </w:rPr>
        <w:t xml:space="preserve"> ПНК-3А, ПНК-3Б, ПНК-3В, ПНК-2Н.</w:t>
      </w:r>
    </w:p>
    <w:p w:rsidR="00A519DF" w:rsidRDefault="00A519DF" w:rsidP="004A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19DF" w:rsidRPr="004A4000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>Тема:</w:t>
      </w:r>
      <w:r w:rsidRPr="00EC190C">
        <w:rPr>
          <w:rFonts w:ascii="Times New Roman" w:hAnsi="Times New Roman" w:cs="Times New Roman"/>
          <w:sz w:val="28"/>
        </w:rPr>
        <w:t xml:space="preserve"> Планирование коррекционно-развивающей работы с обучающимися, имеющими трудности в обучении. Анализ и решение ситуаций работы учителя с трудными школьниками.</w:t>
      </w:r>
    </w:p>
    <w:p w:rsidR="005B3826" w:rsidRPr="00EC190C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>Цель:</w:t>
      </w:r>
      <w:r w:rsidRPr="00EC190C">
        <w:rPr>
          <w:rFonts w:ascii="Times New Roman" w:hAnsi="Times New Roman" w:cs="Times New Roman"/>
          <w:sz w:val="28"/>
        </w:rPr>
        <w:t xml:space="preserve"> </w:t>
      </w:r>
      <w:r w:rsidR="004A4000">
        <w:rPr>
          <w:rFonts w:ascii="Times New Roman" w:hAnsi="Times New Roman" w:cs="Times New Roman"/>
          <w:sz w:val="28"/>
        </w:rPr>
        <w:t>знать</w:t>
      </w:r>
      <w:r w:rsidRPr="00EC190C">
        <w:rPr>
          <w:rFonts w:ascii="Times New Roman" w:hAnsi="Times New Roman" w:cs="Times New Roman"/>
          <w:sz w:val="28"/>
        </w:rPr>
        <w:t xml:space="preserve"> планирование коррекционно-развивающей работы с детьми, имеющими трудности в обучении;</w:t>
      </w:r>
      <w:r w:rsidR="004A4000">
        <w:rPr>
          <w:rFonts w:ascii="Times New Roman" w:hAnsi="Times New Roman" w:cs="Times New Roman"/>
          <w:sz w:val="28"/>
        </w:rPr>
        <w:t xml:space="preserve"> уметь</w:t>
      </w:r>
      <w:r w:rsidRPr="00EC190C">
        <w:rPr>
          <w:rFonts w:ascii="Times New Roman" w:hAnsi="Times New Roman" w:cs="Times New Roman"/>
          <w:sz w:val="28"/>
        </w:rPr>
        <w:t xml:space="preserve"> анализ</w:t>
      </w:r>
      <w:r w:rsidR="004A4000">
        <w:rPr>
          <w:rFonts w:ascii="Times New Roman" w:hAnsi="Times New Roman" w:cs="Times New Roman"/>
          <w:sz w:val="28"/>
        </w:rPr>
        <w:t>ировать</w:t>
      </w:r>
      <w:r w:rsidRPr="00EC190C">
        <w:rPr>
          <w:rFonts w:ascii="Times New Roman" w:hAnsi="Times New Roman" w:cs="Times New Roman"/>
          <w:sz w:val="28"/>
        </w:rPr>
        <w:t xml:space="preserve"> работ</w:t>
      </w:r>
      <w:r w:rsidR="004A4000">
        <w:rPr>
          <w:rFonts w:ascii="Times New Roman" w:hAnsi="Times New Roman" w:cs="Times New Roman"/>
          <w:sz w:val="28"/>
        </w:rPr>
        <w:t>у</w:t>
      </w:r>
      <w:r w:rsidRPr="00EC190C">
        <w:rPr>
          <w:rFonts w:ascii="Times New Roman" w:hAnsi="Times New Roman" w:cs="Times New Roman"/>
          <w:sz w:val="28"/>
        </w:rPr>
        <w:t xml:space="preserve"> учителя с трудными детьми.</w:t>
      </w:r>
    </w:p>
    <w:p w:rsidR="005B3826" w:rsidRPr="00EC190C" w:rsidRDefault="005B3826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EC190C">
        <w:rPr>
          <w:rFonts w:ascii="Times New Roman" w:hAnsi="Times New Roman" w:cs="Times New Roman"/>
          <w:b/>
          <w:sz w:val="28"/>
        </w:rPr>
        <w:t xml:space="preserve">План: </w:t>
      </w:r>
    </w:p>
    <w:p w:rsidR="005B3826" w:rsidRPr="00B40ACB" w:rsidRDefault="00B40ACB" w:rsidP="004A400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ACB">
        <w:rPr>
          <w:rFonts w:ascii="Times New Roman" w:eastAsia="Times New Roman" w:hAnsi="Times New Roman" w:cs="Times New Roman"/>
          <w:bCs/>
          <w:sz w:val="28"/>
          <w:szCs w:val="28"/>
        </w:rPr>
        <w:t>Основные правила организации занятий дома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B3826" w:rsidRDefault="00B40ACB" w:rsidP="004A40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ACB">
        <w:rPr>
          <w:rFonts w:ascii="Times New Roman" w:hAnsi="Times New Roman" w:cs="Times New Roman"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>, формы</w:t>
      </w:r>
      <w:r w:rsidRPr="00B40ACB">
        <w:rPr>
          <w:rFonts w:ascii="Times New Roman" w:hAnsi="Times New Roman" w:cs="Times New Roman"/>
          <w:sz w:val="28"/>
          <w:szCs w:val="28"/>
        </w:rPr>
        <w:t xml:space="preserve"> и приемы оказания помощи детям, имеющим трудности в обучении</w:t>
      </w:r>
      <w:r w:rsidR="005B3826" w:rsidRPr="00B40ACB">
        <w:rPr>
          <w:rFonts w:ascii="Times New Roman" w:hAnsi="Times New Roman" w:cs="Times New Roman"/>
          <w:sz w:val="28"/>
          <w:szCs w:val="28"/>
        </w:rPr>
        <w:t>.</w:t>
      </w:r>
    </w:p>
    <w:p w:rsidR="004A4000" w:rsidRPr="00B40ACB" w:rsidRDefault="004A4000" w:rsidP="004A400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5B3826" w:rsidRDefault="00A519DF" w:rsidP="004A40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A519DF" w:rsidRPr="004A4000" w:rsidRDefault="00A519DF" w:rsidP="004A40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3826" w:rsidRPr="004A4000" w:rsidRDefault="005B3826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Трудности обучения</w:t>
      </w:r>
      <w:r w:rsidRPr="004A4000">
        <w:rPr>
          <w:i/>
          <w:iCs/>
          <w:sz w:val="28"/>
          <w:szCs w:val="28"/>
        </w:rPr>
        <w:t> у многих детей не приводят к неуспеваемости, и наоборот, высокая успеваемость, особенно на первом году обучения, может достигаться огромным напряжением и чрезвычайно высокой функциональной ценой, а нередко и ценой здоровья.</w:t>
      </w:r>
    </w:p>
    <w:p w:rsidR="005B3826" w:rsidRPr="004A4000" w:rsidRDefault="005B3826" w:rsidP="004A4000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правила организации занятий дома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Помощь родителей не должна ограничиваться только </w:t>
      </w:r>
      <w:proofErr w:type="gramStart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контролем за</w:t>
      </w:r>
      <w:proofErr w:type="gramEnd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выполнением домашних заданий. Чтобы правильно организовать занятия с ребенком, необходимо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соблюдать основные правила: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успешное продвижение возможно лишь в том случае, если трудность и сложность заданий не увеличиваются, а уменьшаются;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работать необходимо регулярно и ежедневно, но никогда по воскресеньям и на каникулах;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начинать занятия следует с 10–15 минут;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делать исключения, не заниматься, если ребенок очень устал и утомлен или произошли какие-то особые события;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во время занятий через 15–20 минут обязательно делать паузы, физкультминутки, упражнения на расслабление;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начинать занятия следует с игровых упражнений;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 занятия должны быть включены задания, которые ребенок обязательно сможет выполнить, или достаточно легкие, не вызывающие серьезного напряжения. Это позволит ему настроиться на успех, а родителям – использовать принцип положительного подкрепления: «Видишь, как хорошо все получилось!», «У тебя сегодня все хорошо получается», – и т.п.</w:t>
      </w:r>
    </w:p>
    <w:p w:rsidR="005B3826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Примерно раз в неделю (в 10 дней) встречаться с учителем (психологом, логопедом) и обсуждать тактику работы на следующий период.</w:t>
      </w:r>
    </w:p>
    <w:p w:rsidR="00EC190C" w:rsidRPr="004A4000" w:rsidRDefault="005B3826" w:rsidP="004A4000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Важным в процессе работы при трудностях обучения является регулярное повторение пройденного материала. Рекомендуется кольцевой принцип: через 1–2 дня первый цикл повторения, через 10 дней – второй цикл повторения, через 4 недели – третий цикл. Это позволяет многократно возвращаться к тому, что вызывает затруднение, закреплять и восстанавливать в памяти.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родителям медлительных детей, испытывающих трудности в обучении письму и чтению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Медлительность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–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свойство нервной системы,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 поэтому нельзя заставить ребенка делать все так быстро, как хотят взрослые. Нельзя сравнивать медлительного ребенка с его подвижным сверстником. Быстрый темп дается медлительным детям большой ценой: это один из самых вредоносных факторов – это путь к неврозам.</w:t>
      </w:r>
    </w:p>
    <w:p w:rsidR="005B3826" w:rsidRPr="004A4000" w:rsidRDefault="005B3826" w:rsidP="004A40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Но это не значит, что медлительные дети </w:t>
      </w:r>
      <w:proofErr w:type="gramStart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обречены</w:t>
      </w:r>
      <w:proofErr w:type="gramEnd"/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быть отстающими. Во-первых, идет возрастная компенсация;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во-вторых, </w:t>
      </w:r>
      <w:r w:rsidRPr="004A40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 силах родителей облегчить ребенку обучение в школе.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Характерная особенность медлительных детей, о которой следует помнить,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трудность переключения (особенно быстрого) на новый вид деятельности.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 xml:space="preserve"> Поэтому между разными видами деятельности необходимо 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lastRenderedPageBreak/>
        <w:t>делать перерывы, паузы и предварительно готовить ребенка к следующему занятию: «Через 15 минут будем заниматься математикой», «Ты помнишь, что через 10 минут будем выполнять задание по математике?» и т.д.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В процессе занятия необходимо говорить медленно и спокойно, иногда, для того, чтобы ребенок все усвоил, требуется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многократное повторение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. В конце занятия необходимо убедиться, что ребенок понял учебный материал.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Советуем родителям не только подробно разбирать все непонятное, не усвоенное на уроке, но даже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идти на шаг впереди, чтобы уже накануне ребенок знал, что будет делать на уроке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, чтобы успевал уловить мысль и действия учителя. Если не дать ребенку такого предварительного запаса, то очень быстро будут накапливаться пробелы; а ведь догонять таким детям особенно трудно.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Систематические занятия способствуют повышению скорости работы. Для того чтобы занятия были эффективными, следует так организовать жизнь ребенка, чтобы все нагрузки были тренирующими. Кроме того, необходима и специальная тренировка –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ежедневные 10-15-минутные занятия.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Создать такие условия совсем не сложно, но есть особая тактика, которую вы должны соблюдать: не спешите, не торопите ребенка, не нервничайте при этом сами, не дергайте и не подгоняйте его. Помните: любая спешка приведет к еще большему замедлению!</w:t>
      </w:r>
    </w:p>
    <w:p w:rsidR="005B3826" w:rsidRPr="004A4000" w:rsidRDefault="005B3826" w:rsidP="004A4000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000">
        <w:rPr>
          <w:rFonts w:ascii="Times New Roman" w:eastAsia="Times New Roman" w:hAnsi="Times New Roman" w:cs="Times New Roman"/>
          <w:sz w:val="28"/>
          <w:szCs w:val="28"/>
        </w:rPr>
        <w:t>Ежедневно необходимо делать </w:t>
      </w:r>
      <w:r w:rsidRPr="004A4000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упражнения на движение.</w:t>
      </w:r>
      <w:r w:rsidRPr="004A4000">
        <w:rPr>
          <w:rFonts w:ascii="Times New Roman" w:eastAsia="Times New Roman" w:hAnsi="Times New Roman" w:cs="Times New Roman"/>
          <w:sz w:val="28"/>
          <w:szCs w:val="28"/>
        </w:rPr>
        <w:t> Можно использовать игры со сменой скорости движений: 1) ходьба – бег – ходьба медленная; 2) хлопки ладонями медленно – быстро – медленно и т.п. Проводить эти занятия можно в любое время дня, главное, чтобы они были систематичными и интересными, в форме веселой игры.</w:t>
      </w:r>
    </w:p>
    <w:p w:rsidR="00B40ACB" w:rsidRPr="004A4000" w:rsidRDefault="00B40ACB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4A4000">
        <w:rPr>
          <w:b/>
          <w:sz w:val="28"/>
          <w:szCs w:val="28"/>
        </w:rPr>
        <w:t>2. Методы, формы и приемы оказания помощи детям, имеющим трудности в обучении.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В основе специальных методов и приемов коррекционно-педагогической деятельности лежат </w:t>
      </w:r>
      <w:proofErr w:type="gramStart"/>
      <w:r w:rsidRPr="004A4000">
        <w:rPr>
          <w:sz w:val="28"/>
          <w:szCs w:val="28"/>
        </w:rPr>
        <w:t>обще педагогические</w:t>
      </w:r>
      <w:proofErr w:type="gramEnd"/>
      <w:r w:rsidRPr="004A4000">
        <w:rPr>
          <w:sz w:val="28"/>
          <w:szCs w:val="28"/>
        </w:rPr>
        <w:t xml:space="preserve"> подходы, подтверждением чему определена совокупность методов и приемов коррекционной работы с детьми с </w:t>
      </w:r>
      <w:r w:rsidRPr="004A4000">
        <w:rPr>
          <w:sz w:val="28"/>
          <w:szCs w:val="28"/>
        </w:rPr>
        <w:lastRenderedPageBreak/>
        <w:t>трудностями в обучении, нацеленные на развитие сохраненных или восстановление нарушенных функций организма, знаний или умений ребенка. Это методы упражнения, методы убеждения, методы примера, методы стимулирования поведения и деятельности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Среди словесных методов обучения широкое распространение в практике обучения имеет беседа. Действительно беседа позволяет вовлечь всех детей в учебный процесс, она учит живому общению, позволяет выявить и закрепить имеющиеся у детей знания.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Эффективность коррекционно-педагогической работы повышается, если наглядные методы сочетаются с </w:t>
      </w:r>
      <w:proofErr w:type="gramStart"/>
      <w:r w:rsidRPr="004A4000">
        <w:rPr>
          <w:sz w:val="28"/>
          <w:szCs w:val="28"/>
        </w:rPr>
        <w:t>практическими</w:t>
      </w:r>
      <w:proofErr w:type="gramEnd"/>
      <w:r w:rsidRPr="004A4000">
        <w:rPr>
          <w:sz w:val="28"/>
          <w:szCs w:val="28"/>
        </w:rPr>
        <w:t xml:space="preserve">. Я.А. Коменский заметил, что лучше всего обучает деятельность, в процессе которой показывают. </w:t>
      </w:r>
      <w:proofErr w:type="gramStart"/>
      <w:r w:rsidRPr="004A4000">
        <w:rPr>
          <w:sz w:val="28"/>
          <w:szCs w:val="28"/>
        </w:rPr>
        <w:t>В условиях специфики образования детей младшего школьного возраста существует ограниченное единство наглядных и практических методов обучения реальным воплощением, которого является предметно-практическое обучение: для развития сенсомоторного и социального опыта, навыков учебно-познавательной деятельности, языка и речи в ее коммуникативной функции создается специально организованная дидактическая среда, вызывающая познавательный интерес и естественную потребность в речевом общении в процессе совместной деятельности.</w:t>
      </w:r>
      <w:proofErr w:type="gramEnd"/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Разновидностью практического метода является использование дидактических игр и занимательных упражнений. Они же выступают как метод </w:t>
      </w:r>
      <w:proofErr w:type="spellStart"/>
      <w:r w:rsidRPr="004A4000">
        <w:rPr>
          <w:sz w:val="28"/>
          <w:szCs w:val="28"/>
        </w:rPr>
        <w:t>специализирования</w:t>
      </w:r>
      <w:proofErr w:type="spellEnd"/>
      <w:r w:rsidRPr="004A4000">
        <w:rPr>
          <w:sz w:val="28"/>
          <w:szCs w:val="28"/>
        </w:rPr>
        <w:t xml:space="preserve"> обучения. Недостаток жизненного и практического опыта, недоразвитие технических функций, значительных для развития воображения, фантазии, речевого оформления игры, интеллектуальная недостаточность вызывают сначала необходимость обучения таких детей игре и постепенному включению игры как метода обучения в коррекционно-образовательный процесс.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При обучении детей практически всегда используется сложное сочетание нескольких метод и приемов работы в целях достижения максимального коррекционно-педагогического эффекта.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lastRenderedPageBreak/>
        <w:t xml:space="preserve">Один из эффективных методов - </w:t>
      </w:r>
      <w:proofErr w:type="spellStart"/>
      <w:r w:rsidRPr="004A4000">
        <w:rPr>
          <w:sz w:val="28"/>
          <w:szCs w:val="28"/>
        </w:rPr>
        <w:t>сказкотерапия</w:t>
      </w:r>
      <w:proofErr w:type="spellEnd"/>
      <w:r w:rsidRPr="004A4000">
        <w:rPr>
          <w:sz w:val="28"/>
          <w:szCs w:val="28"/>
        </w:rPr>
        <w:t>. Это метод, использующий сказочную форму для интеграции личности, развитие творческих способностей, расширение сознания, совершенствование взаимодействий с окружающим миром. Возможности работы со сказкой: использование сказки как метафоры; рисование по мотивам сказки; обсуждение поведения и мотивов действий персонажей; направление эпизодов сказки; творческая работа по мотивам сказки (дописывание, переписывание).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A4000">
        <w:rPr>
          <w:sz w:val="28"/>
          <w:szCs w:val="28"/>
        </w:rPr>
        <w:t>Психогимнастика</w:t>
      </w:r>
      <w:proofErr w:type="spellEnd"/>
      <w:r w:rsidRPr="004A4000">
        <w:rPr>
          <w:sz w:val="28"/>
          <w:szCs w:val="28"/>
        </w:rPr>
        <w:t xml:space="preserve"> - метод, при котором участники проявляют себя и общаются без помощи слов. Это эффективное средство оптимизации социально персептивной сферы личности, т.к. позволяет обратить внимание на «язык тела» и пространственно-временные характеристики общения. </w:t>
      </w:r>
      <w:proofErr w:type="spellStart"/>
      <w:r w:rsidRPr="004A4000">
        <w:rPr>
          <w:sz w:val="28"/>
          <w:szCs w:val="28"/>
        </w:rPr>
        <w:t>Психогимнастика</w:t>
      </w:r>
      <w:proofErr w:type="spellEnd"/>
      <w:r w:rsidRPr="004A4000">
        <w:rPr>
          <w:sz w:val="28"/>
          <w:szCs w:val="28"/>
        </w:rPr>
        <w:t xml:space="preserve"> в узком значении понимается как игры, эпизоды, в основе которых лежит использование двигательной экспрессии в качестве главного средства коммуникации в группе.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4A4000">
        <w:rPr>
          <w:b/>
          <w:i/>
          <w:sz w:val="28"/>
          <w:szCs w:val="28"/>
        </w:rPr>
        <w:t>Формы работы:</w:t>
      </w:r>
    </w:p>
    <w:p w:rsidR="00EC190C" w:rsidRPr="004A4000" w:rsidRDefault="00EC190C" w:rsidP="004A4000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Групповые формы работы. Это работа парами, бригадами. В основном это дифференцированно-групповые формы работы, когда дети объединяются в группы в зависимости от их познавательных возможностей, темпов учебной деятельности, задач коррекционно-образовательного процесса, а также </w:t>
      </w:r>
      <w:proofErr w:type="gramStart"/>
      <w:r w:rsidRPr="004A4000">
        <w:rPr>
          <w:sz w:val="28"/>
          <w:szCs w:val="28"/>
        </w:rPr>
        <w:t>бригадная</w:t>
      </w:r>
      <w:proofErr w:type="gramEnd"/>
      <w:r w:rsidRPr="004A4000">
        <w:rPr>
          <w:sz w:val="28"/>
          <w:szCs w:val="28"/>
        </w:rPr>
        <w:t xml:space="preserve">, когда дети объединяются во временные группы для выполнения какого-либо учебного задания. Групповые формы работы способствуют активизации деятельности детей, более полному вовлечению их в учебный процесс, практическому освоению усилий коллективной деятельности и навыков социального поведения, активизации речевой, мыслительной и коммуникативной деятельности, в условиях естественной, ситуационной мотивации общения, познания, межличностного взаимодействия. Работа парами, бригадами позволяет осуществлять </w:t>
      </w:r>
      <w:proofErr w:type="spellStart"/>
      <w:r w:rsidRPr="004A4000">
        <w:rPr>
          <w:sz w:val="28"/>
          <w:szCs w:val="28"/>
        </w:rPr>
        <w:t>взаимообучение</w:t>
      </w:r>
      <w:proofErr w:type="spellEnd"/>
      <w:r w:rsidRPr="004A4000">
        <w:rPr>
          <w:sz w:val="28"/>
          <w:szCs w:val="28"/>
        </w:rPr>
        <w:t xml:space="preserve"> детей, развивает самостоятельность, инициативность, ответственность, чувство товарищества, партнерства, готовности к взаимопомощи.</w:t>
      </w:r>
    </w:p>
    <w:p w:rsidR="00EC190C" w:rsidRPr="004A4000" w:rsidRDefault="00EC190C" w:rsidP="004A4000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Индивидуализированная форма работы применяется на уроке в отношении тех учащихся, которые значительно отстают по своим </w:t>
      </w:r>
      <w:r w:rsidRPr="004A4000">
        <w:rPr>
          <w:sz w:val="28"/>
          <w:szCs w:val="28"/>
        </w:rPr>
        <w:lastRenderedPageBreak/>
        <w:t>познавательным возможностям, темпам и объему деятельности от остальных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К числу дополнительных форм организации педагогического процесса относятся: экскурсии, дополнительные занятия, внеклассные формы педагогической работы, самопроверка.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К числу вспомогательных форм работы относятся проведение факультативов, кружковой и клубной работы, эпизодические мероприятия внеклассной работы (олимпиады, соревнования, соревнования, конкурсы, викторины, походы).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С трудностями при обучении сталкиваются почти все дети, но одни преодолевают их довольно просто (чаще они спокойны, уравновешены, здоровы, и у них нет каких-либо других школьных трудностей), другие мучаются сами, доставляют немало хлопот и родителям, и учителю. Чтобы помочь ребёнку преодолеть все трудности, взрослым необходимо разобраться в причинах их возникновения.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Специальные исследования психологов показали, что результаты обучения зависят не только от того, насколько трудна данная конкретная задача (причём «задачей» может быть любое задание: и решение примеров, и письменное задание, и чтение, и т. п), но и от ожидаемого результата. А ожидаемый результат, в свою очередь, зависит от того, успешно или неуспешно решал ребёнок аналогичную за </w:t>
      </w:r>
      <w:proofErr w:type="gramStart"/>
      <w:r w:rsidRPr="004A4000">
        <w:rPr>
          <w:sz w:val="28"/>
          <w:szCs w:val="28"/>
        </w:rPr>
        <w:t>–д</w:t>
      </w:r>
      <w:proofErr w:type="gramEnd"/>
      <w:r w:rsidRPr="004A4000">
        <w:rPr>
          <w:sz w:val="28"/>
          <w:szCs w:val="28"/>
        </w:rPr>
        <w:t>ачу до этого, от того, считает ли он задачу просто трудной или вообще нерешаемой, и, самое главное, от того, считает ли он эту задачу непосильной только для себя.</w:t>
      </w:r>
    </w:p>
    <w:p w:rsidR="00B40ACB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Переживания собственных неудач усиливается во много раз при неправильной тактике поведения учителя и родителей. Выражения типа «ты бестолковый», «у меня нет сил с тобой возиться», «это так просто, а ты не можешь научиться», «</w:t>
      </w:r>
      <w:r w:rsidR="00B40ACB" w:rsidRPr="004A4000">
        <w:rPr>
          <w:sz w:val="28"/>
          <w:szCs w:val="28"/>
        </w:rPr>
        <w:t>неужели не можешь постараться?», «ты всё равно не научишься»</w:t>
      </w:r>
      <w:r w:rsidRPr="004A4000">
        <w:rPr>
          <w:sz w:val="28"/>
          <w:szCs w:val="28"/>
        </w:rPr>
        <w:t>, сказанные ребёнку, или замечания типа «он у меня двоечник»</w:t>
      </w:r>
      <w:proofErr w:type="gramStart"/>
      <w:r w:rsidRPr="004A4000">
        <w:rPr>
          <w:sz w:val="28"/>
          <w:szCs w:val="28"/>
        </w:rPr>
        <w:t xml:space="preserve"> ,</w:t>
      </w:r>
      <w:proofErr w:type="gramEnd"/>
      <w:r w:rsidRPr="004A4000">
        <w:rPr>
          <w:sz w:val="28"/>
          <w:szCs w:val="28"/>
        </w:rPr>
        <w:t xml:space="preserve"> «ничего у него не получиться» , сказанные кому-то в присутствии ребёнка, совершенно недопустимы. Мама, открывающая тетрадь с тяжёлым вздохом </w:t>
      </w:r>
      <w:r w:rsidRPr="004A4000">
        <w:rPr>
          <w:sz w:val="28"/>
          <w:szCs w:val="28"/>
        </w:rPr>
        <w:lastRenderedPageBreak/>
        <w:t>(даже если она при этом ничего не говорит), тоже создаёт ситуацию, в которой ребёнок чувствует себя беспомощным и неполноценным.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Хотелось бы обратить внимание родителей и на некоторые факторы, усугубляющие школьные трудности, затрудняющие помощь ребёнку. Один из таких факторов – неправильная тактика </w:t>
      </w:r>
      <w:hyperlink r:id="rId6" w:history="1">
        <w:r w:rsidRPr="004A4000">
          <w:rPr>
            <w:rStyle w:val="a5"/>
            <w:color w:val="auto"/>
            <w:sz w:val="28"/>
            <w:szCs w:val="28"/>
            <w:u w:val="none"/>
          </w:rPr>
          <w:t>взаимоотношений</w:t>
        </w:r>
      </w:hyperlink>
      <w:r w:rsidRPr="004A4000">
        <w:rPr>
          <w:sz w:val="28"/>
          <w:szCs w:val="28"/>
        </w:rPr>
        <w:t> с ребёнком. Известный детский </w:t>
      </w:r>
      <w:hyperlink r:id="rId7" w:history="1">
        <w:r w:rsidRPr="004A4000">
          <w:rPr>
            <w:rStyle w:val="a5"/>
            <w:color w:val="auto"/>
            <w:sz w:val="28"/>
            <w:szCs w:val="28"/>
            <w:u w:val="none"/>
          </w:rPr>
          <w:t>психиатр</w:t>
        </w:r>
      </w:hyperlink>
      <w:r w:rsidRPr="004A4000">
        <w:rPr>
          <w:sz w:val="28"/>
          <w:szCs w:val="28"/>
        </w:rPr>
        <w:t> </w:t>
      </w:r>
      <w:proofErr w:type="spellStart"/>
      <w:r w:rsidRPr="004A4000">
        <w:rPr>
          <w:sz w:val="28"/>
          <w:szCs w:val="28"/>
        </w:rPr>
        <w:t>А.И.Захаров</w:t>
      </w:r>
      <w:proofErr w:type="spellEnd"/>
      <w:r w:rsidRPr="004A4000">
        <w:rPr>
          <w:sz w:val="28"/>
          <w:szCs w:val="28"/>
        </w:rPr>
        <w:t xml:space="preserve"> выделяет следующие </w:t>
      </w:r>
      <w:r w:rsidRPr="004A4000">
        <w:rPr>
          <w:b/>
          <w:bCs/>
          <w:i/>
          <w:iCs/>
          <w:sz w:val="28"/>
          <w:szCs w:val="28"/>
        </w:rPr>
        <w:t>черты неправильной тактики родителей</w:t>
      </w:r>
      <w:proofErr w:type="gramStart"/>
      <w:r w:rsidRPr="004A4000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низкая сплочённость и разногласия членов семьи по вопросу воспитания;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высокая степень противоречивости, непоследовательности, неадекватности;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· выраженная степень опеки и </w:t>
      </w:r>
      <w:proofErr w:type="spellStart"/>
      <w:r w:rsidRPr="004A4000">
        <w:rPr>
          <w:sz w:val="28"/>
          <w:szCs w:val="28"/>
        </w:rPr>
        <w:t>ограничительства</w:t>
      </w:r>
      <w:proofErr w:type="spellEnd"/>
      <w:r w:rsidRPr="004A4000">
        <w:rPr>
          <w:sz w:val="28"/>
          <w:szCs w:val="28"/>
        </w:rPr>
        <w:t xml:space="preserve"> в каких-либо сферах жизнедеятельности детей;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повышенная стимуляция возможности детей, в связи с этим частое применение угроз, осуждений.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Отрицательно действуют на ребёнка</w:t>
      </w:r>
      <w:r w:rsidRPr="004A4000">
        <w:rPr>
          <w:sz w:val="28"/>
          <w:szCs w:val="28"/>
        </w:rPr>
        <w:t>, способствуют конфликтам, создают стрессовые ситуации, а значит, усугубляют трудности такие черты личности родителей, и прежде всего мам, как: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повышенная эмоциональная чувствительность, склонность всё принимать близко к сердцу, легко расстраиваться и волноваться;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эмоциональная возбудимость или неустойчивость настроения, главным образом, в сторону его снижения;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склонность к беспокойству;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противоречивость личности;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стремление играть значимую, ведущую роль в отношениях с окружающими;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эгоцентризм – фиксация на своей точке зрения, отсутствие гибкости суждений;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· </w:t>
      </w:r>
      <w:proofErr w:type="spellStart"/>
      <w:r w:rsidRPr="004A4000">
        <w:rPr>
          <w:sz w:val="28"/>
          <w:szCs w:val="28"/>
        </w:rPr>
        <w:t>гиперсоциальность</w:t>
      </w:r>
      <w:proofErr w:type="spellEnd"/>
      <w:r w:rsidRPr="004A4000">
        <w:rPr>
          <w:sz w:val="28"/>
          <w:szCs w:val="28"/>
        </w:rPr>
        <w:t xml:space="preserve"> – повышенная принципиальность, утрирование чувства долга, трудность компромиссов.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lastRenderedPageBreak/>
        <w:t xml:space="preserve">Американский психолог Х. </w:t>
      </w:r>
      <w:proofErr w:type="spellStart"/>
      <w:r w:rsidRPr="004A4000">
        <w:rPr>
          <w:sz w:val="28"/>
          <w:szCs w:val="28"/>
        </w:rPr>
        <w:t>Джайнотт</w:t>
      </w:r>
      <w:proofErr w:type="spellEnd"/>
      <w:r w:rsidRPr="004A4000">
        <w:rPr>
          <w:sz w:val="28"/>
          <w:szCs w:val="28"/>
        </w:rPr>
        <w:t xml:space="preserve"> предлагает «новый код общения с детьми», основанный на уважении друг к другу и умении общаться. Первое – обе стороны должны помнить о взаимном уважении; второе – понимание должно предшествовать советам и наставлениям. Особенно важно подчеркнуть второе – необходимость понять ребёнка, понять причину его трудностей, увидеть и понять его переживания, понять без необходимости оправдываться, объяснять свои ощущения. Понять и, главное, знать, как и чем помочь. Ещё важнее научиться любить и ценить не успехи и достижения ребёнка, а самого ребёнка, вне зависимости от его успехов.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 xml:space="preserve">Как же снять страх ребёнка </w:t>
      </w:r>
      <w:proofErr w:type="gramStart"/>
      <w:r w:rsidRPr="004A4000">
        <w:rPr>
          <w:sz w:val="28"/>
          <w:szCs w:val="28"/>
        </w:rPr>
        <w:t>перед</w:t>
      </w:r>
      <w:proofErr w:type="gramEnd"/>
      <w:r w:rsidRPr="004A4000">
        <w:rPr>
          <w:sz w:val="28"/>
          <w:szCs w:val="28"/>
        </w:rPr>
        <w:t xml:space="preserve"> непреодолимым на его взгляд трудностям, как помочь ему поверить в себя, как научить работать, не боясь неудач? Всё это очень сложные вопросы, на которые нет однозначного ответа.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b/>
          <w:bCs/>
          <w:i/>
          <w:iCs/>
          <w:sz w:val="28"/>
          <w:szCs w:val="28"/>
        </w:rPr>
        <w:t>Советы родителям.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1.  Не спешите ставить оценку, особенно неудовлетворительную оценку.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2.  Не сравнивайте своего ребёнка с товарищами, знакомыми, братьями и сёстрами, подчёркивая его неудачи или удачи, успехи других детей.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3.  Если есть хоть малейший прогресс, похвалите, подбодрите, подчеркните старание ребёнка. Если хвалить не за что, не ставьте оценку, но обязательно подбодрите.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4.  Не встречайте ребёнка сакраментальным вопросом: «Что ты сегодня получил?»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5.  Не надоедайте ребёнку упрёками по поводу домашних заданий. Не стоит переоценивать их значение, особенно на первых порах, ведь во второй половине дня работоспособность снижена, сказывается утомление, и непрерывная работа больше 15 – 20 минут порой не по силам.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6.  Не ограничивайте любимые занятия (в кружке, секции) из-за неудач в школе, не лишайте любимого дела.</w:t>
      </w:r>
    </w:p>
    <w:p w:rsidR="00EC190C" w:rsidRPr="004A4000" w:rsidRDefault="00EC190C" w:rsidP="004A400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A4000">
        <w:rPr>
          <w:sz w:val="28"/>
          <w:szCs w:val="28"/>
        </w:rPr>
        <w:t>7.  Найдите причину трудностей, не скрывайте её от ребёнка, объясните, почему что-то не получается и что нужно сделать, чтобы исправить положение, пообещайте свою поддержку.</w:t>
      </w:r>
    </w:p>
    <w:p w:rsidR="00A519DF" w:rsidRPr="004A4000" w:rsidRDefault="00A519DF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9DF" w:rsidRPr="004A4000" w:rsidRDefault="004A4000" w:rsidP="004A40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A519DF" w:rsidRPr="004A4000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519DF" w:rsidRPr="004A4000">
        <w:rPr>
          <w:rFonts w:ascii="Times New Roman" w:hAnsi="Times New Roman" w:cs="Times New Roman"/>
          <w:b/>
          <w:sz w:val="28"/>
          <w:szCs w:val="28"/>
        </w:rPr>
        <w:t>:</w:t>
      </w:r>
    </w:p>
    <w:p w:rsidR="005B3826" w:rsidRPr="004A4000" w:rsidRDefault="005B3826" w:rsidP="004A40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000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4A4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000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4A4000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4A400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A4000">
        <w:rPr>
          <w:rFonts w:ascii="Times New Roman" w:hAnsi="Times New Roman" w:cs="Times New Roman"/>
          <w:sz w:val="28"/>
          <w:szCs w:val="28"/>
        </w:rPr>
        <w:t>, 2020</w:t>
      </w:r>
      <w:r w:rsidR="004A4000">
        <w:rPr>
          <w:rFonts w:ascii="Times New Roman" w:hAnsi="Times New Roman" w:cs="Times New Roman"/>
          <w:sz w:val="28"/>
          <w:szCs w:val="28"/>
        </w:rPr>
        <w:t>г.</w:t>
      </w:r>
    </w:p>
    <w:p w:rsidR="005B3826" w:rsidRPr="00EC190C" w:rsidRDefault="005B3826" w:rsidP="005B3826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5B3826" w:rsidRPr="00EC190C" w:rsidRDefault="005B3826" w:rsidP="005B3826"/>
    <w:p w:rsidR="005B3826" w:rsidRPr="00EC190C" w:rsidRDefault="005B3826" w:rsidP="005B3826"/>
    <w:p w:rsidR="0008348D" w:rsidRPr="00EC190C" w:rsidRDefault="004A4000"/>
    <w:sectPr w:rsidR="0008348D" w:rsidRPr="00EC190C" w:rsidSect="00A519D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65DA2"/>
    <w:multiLevelType w:val="multilevel"/>
    <w:tmpl w:val="8E44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5D49CB"/>
    <w:multiLevelType w:val="hybridMultilevel"/>
    <w:tmpl w:val="5FA837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7C1D18"/>
    <w:multiLevelType w:val="hybridMultilevel"/>
    <w:tmpl w:val="B9C8C644"/>
    <w:lvl w:ilvl="0" w:tplc="78A013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7572E5"/>
    <w:multiLevelType w:val="hybridMultilevel"/>
    <w:tmpl w:val="0A2EF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DBE"/>
    <w:multiLevelType w:val="hybridMultilevel"/>
    <w:tmpl w:val="845E7B34"/>
    <w:lvl w:ilvl="0" w:tplc="495CCD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25ADB"/>
    <w:multiLevelType w:val="multilevel"/>
    <w:tmpl w:val="95B0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220F17"/>
    <w:multiLevelType w:val="hybridMultilevel"/>
    <w:tmpl w:val="1AC2D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934A5F"/>
    <w:multiLevelType w:val="multilevel"/>
    <w:tmpl w:val="A59A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FD"/>
    <w:rsid w:val="00054DC5"/>
    <w:rsid w:val="002B7B13"/>
    <w:rsid w:val="004172FD"/>
    <w:rsid w:val="004A4000"/>
    <w:rsid w:val="005B3826"/>
    <w:rsid w:val="00A519DF"/>
    <w:rsid w:val="00B40ACB"/>
    <w:rsid w:val="00EC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3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19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3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19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urok.ru/go.html?href=http%3A%2F%2Fpandia.ru%2Ftext%2Fcategory%2Fpsihiatriya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pandia.ru%2Ftext%2Fcategory%2Fvzaimootnoshenie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5</cp:revision>
  <dcterms:created xsi:type="dcterms:W3CDTF">2020-12-10T12:38:00Z</dcterms:created>
  <dcterms:modified xsi:type="dcterms:W3CDTF">2020-12-15T20:40:00Z</dcterms:modified>
</cp:coreProperties>
</file>